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5B0EDA51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EF397F">
        <w:rPr>
          <w:rFonts w:asciiTheme="minorHAnsi" w:hAnsiTheme="minorHAnsi" w:cstheme="minorHAnsi"/>
          <w:color w:val="auto"/>
          <w:lang w:val="sr-Latn-RS"/>
        </w:rPr>
        <w:t>DODELJIVANJE</w:t>
      </w:r>
      <w:r w:rsidR="00126CA8">
        <w:rPr>
          <w:rFonts w:asciiTheme="minorHAnsi" w:hAnsiTheme="minorHAnsi" w:cstheme="minorHAnsi"/>
          <w:color w:val="auto"/>
          <w:lang w:val="sr-Latn-RS"/>
        </w:rPr>
        <w:t xml:space="preserve"> </w:t>
      </w:r>
      <w:r w:rsidR="00572AFD">
        <w:rPr>
          <w:rFonts w:asciiTheme="minorHAnsi" w:hAnsiTheme="minorHAnsi" w:cstheme="minorHAnsi"/>
          <w:color w:val="auto"/>
          <w:lang w:val="sr-Latn-RS"/>
        </w:rPr>
        <w:t>FAKTURA</w:t>
      </w:r>
      <w:r w:rsidR="00341835">
        <w:rPr>
          <w:rFonts w:asciiTheme="minorHAnsi" w:hAnsiTheme="minorHAnsi" w:cstheme="minorHAnsi"/>
          <w:color w:val="auto"/>
          <w:lang w:val="sr-Latn-RS"/>
        </w:rPr>
        <w:t xml:space="preserve"> </w:t>
      </w:r>
      <w:r w:rsidR="00EF397F">
        <w:rPr>
          <w:rFonts w:asciiTheme="minorHAnsi" w:hAnsiTheme="minorHAnsi" w:cstheme="minorHAnsi"/>
          <w:color w:val="auto"/>
          <w:lang w:val="sr-Latn-RS"/>
        </w:rPr>
        <w:t>NA OBRADU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61262F70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</w:t>
      </w:r>
      <w:r w:rsidR="00EF397F">
        <w:rPr>
          <w:rFonts w:asciiTheme="minorHAnsi" w:hAnsiTheme="minorHAnsi" w:cstheme="minorHAnsi"/>
          <w:bCs/>
          <w:sz w:val="22"/>
          <w:szCs w:val="22"/>
          <w:lang w:val="sr-Latn-RS"/>
        </w:rPr>
        <w:t>dodeljivanju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</w:t>
      </w:r>
      <w:r w:rsidR="00341835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SUF </w:t>
      </w:r>
      <w:r w:rsidR="00EF397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na odobrenje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od strane </w:t>
      </w:r>
      <w:r w:rsidR="008C3EC7">
        <w:rPr>
          <w:rFonts w:asciiTheme="minorHAnsi" w:hAnsiTheme="minorHAnsi" w:cstheme="minorHAnsi"/>
          <w:bCs/>
          <w:sz w:val="22"/>
          <w:szCs w:val="22"/>
          <w:lang w:val="sr-Latn-RS"/>
        </w:rPr>
        <w:t>KONTROLORA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3DF0DCAE" w:rsidR="006B0DE8" w:rsidRPr="00475734" w:rsidRDefault="00EF397F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>Dodeljivanje faktura na odobrenje je na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8C3EC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KONTROLORU. Fakture može dodeliti i 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>ADMINISTRATOR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.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21CF47B" w14:textId="0B67F317" w:rsidR="00867DC7" w:rsidRDefault="00EF397F" w:rsidP="00867D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DODELJIVANJE</w:t>
      </w:r>
      <w:r w:rsidR="00126CA8" w:rsidRPr="00126CA8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FAKTURA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NA OBRADU</w:t>
      </w:r>
    </w:p>
    <w:p w14:paraId="4BCDD858" w14:textId="2506EB8E" w:rsidR="00EF397F" w:rsidRDefault="00EF397F" w:rsidP="00EF397F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15877EB4" w14:textId="41B259D8" w:rsidR="00EF397F" w:rsidRPr="009319FE" w:rsidRDefault="00EF397F" w:rsidP="00EF397F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9319FE">
        <w:rPr>
          <w:rFonts w:asciiTheme="minorHAnsi" w:hAnsiTheme="minorHAnsi" w:cstheme="minorHAnsi"/>
          <w:sz w:val="22"/>
          <w:szCs w:val="22"/>
        </w:rPr>
        <w:t xml:space="preserve">U SUF-u administrator ima </w:t>
      </w:r>
      <w:proofErr w:type="spellStart"/>
      <w:r w:rsidRPr="009319FE">
        <w:rPr>
          <w:rFonts w:asciiTheme="minorHAnsi" w:hAnsiTheme="minorHAnsi" w:cstheme="minorHAnsi"/>
          <w:sz w:val="22"/>
          <w:szCs w:val="22"/>
        </w:rPr>
        <w:t>najveću</w:t>
      </w:r>
      <w:proofErr w:type="spellEnd"/>
      <w:r w:rsidRPr="009319FE">
        <w:rPr>
          <w:rFonts w:asciiTheme="minorHAnsi" w:hAnsiTheme="minorHAnsi" w:cstheme="minorHAnsi"/>
          <w:sz w:val="22"/>
          <w:szCs w:val="22"/>
        </w:rPr>
        <w:t xml:space="preserve"> dozvolu za </w:t>
      </w:r>
      <w:proofErr w:type="spellStart"/>
      <w:r w:rsidRPr="009319FE">
        <w:rPr>
          <w:rFonts w:asciiTheme="minorHAnsi" w:hAnsiTheme="minorHAnsi" w:cstheme="minorHAnsi"/>
          <w:sz w:val="22"/>
          <w:szCs w:val="22"/>
        </w:rPr>
        <w:t>promenu</w:t>
      </w:r>
      <w:proofErr w:type="spellEnd"/>
      <w:r w:rsidRPr="009319FE">
        <w:rPr>
          <w:rFonts w:asciiTheme="minorHAnsi" w:hAnsiTheme="minorHAnsi" w:cstheme="minorHAnsi"/>
          <w:sz w:val="22"/>
          <w:szCs w:val="22"/>
        </w:rPr>
        <w:t xml:space="preserve"> sistemskih postavki i pored toga koristi sve funkcije koje se odnose na fakture. Administrator može da kreira tok potvrđivanja i automatsko knjiženje. Pored toga što administrator može </w:t>
      </w:r>
      <w:proofErr w:type="spellStart"/>
      <w:r w:rsidRPr="009319FE">
        <w:rPr>
          <w:rFonts w:asciiTheme="minorHAnsi" w:hAnsiTheme="minorHAnsi" w:cstheme="minorHAnsi"/>
          <w:sz w:val="22"/>
          <w:szCs w:val="22"/>
        </w:rPr>
        <w:t>videti</w:t>
      </w:r>
      <w:proofErr w:type="spellEnd"/>
      <w:r w:rsidRPr="009319FE">
        <w:rPr>
          <w:rFonts w:asciiTheme="minorHAnsi" w:hAnsiTheme="minorHAnsi" w:cstheme="minorHAnsi"/>
          <w:sz w:val="22"/>
          <w:szCs w:val="22"/>
        </w:rPr>
        <w:t xml:space="preserve"> sve fakture, uprkos tome da li su računi </w:t>
      </w:r>
      <w:proofErr w:type="spellStart"/>
      <w:r w:rsidRPr="009319FE">
        <w:rPr>
          <w:rFonts w:asciiTheme="minorHAnsi" w:hAnsiTheme="minorHAnsi" w:cstheme="minorHAnsi"/>
          <w:sz w:val="22"/>
          <w:szCs w:val="22"/>
        </w:rPr>
        <w:t>prosleđeni</w:t>
      </w:r>
      <w:proofErr w:type="spellEnd"/>
      <w:r w:rsidRPr="009319FE">
        <w:rPr>
          <w:rFonts w:asciiTheme="minorHAnsi" w:hAnsiTheme="minorHAnsi" w:cstheme="minorHAnsi"/>
          <w:sz w:val="22"/>
          <w:szCs w:val="22"/>
        </w:rPr>
        <w:t xml:space="preserve"> u proceduru odobravanja ili ne, administrator takođe može da izbriše fakture. </w:t>
      </w:r>
    </w:p>
    <w:p w14:paraId="7CEA8D84" w14:textId="0D67A535" w:rsidR="000E5D67" w:rsidRPr="008C3EC7" w:rsidRDefault="000E5D67" w:rsidP="00126CA8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sr-Latn-CS"/>
        </w:rPr>
      </w:pPr>
    </w:p>
    <w:p w14:paraId="122D7C04" w14:textId="09165D47" w:rsidR="000E5D67" w:rsidRPr="00126CA8" w:rsidRDefault="009319FE" w:rsidP="00126CA8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GRUPE FAKTURA</w:t>
      </w:r>
    </w:p>
    <w:p w14:paraId="693E4B65" w14:textId="3BAFC205" w:rsidR="000E5D67" w:rsidRDefault="000E5D67" w:rsidP="00126CA8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0B31EAC" w14:textId="2C5E23ED" w:rsidR="009319FE" w:rsidRDefault="00D03D74" w:rsidP="00126CA8">
      <w:pPr>
        <w:jc w:val="both"/>
        <w:rPr>
          <w:rFonts w:asciiTheme="minorHAnsi" w:hAnsiTheme="minorHAnsi" w:cstheme="minorHAnsi"/>
          <w:sz w:val="22"/>
          <w:szCs w:val="22"/>
        </w:rPr>
      </w:pPr>
      <w:r w:rsidRPr="00D03D74">
        <w:rPr>
          <w:rFonts w:asciiTheme="minorHAnsi" w:hAnsiTheme="minorHAnsi" w:cstheme="minorHAnsi"/>
          <w:sz w:val="22"/>
          <w:szCs w:val="22"/>
        </w:rPr>
        <w:t xml:space="preserve">Nakon ulaska u SUF, </w:t>
      </w:r>
      <w:r w:rsidR="008C3EC7">
        <w:rPr>
          <w:rFonts w:asciiTheme="minorHAnsi" w:hAnsiTheme="minorHAnsi" w:cstheme="minorHAnsi"/>
          <w:sz w:val="22"/>
          <w:szCs w:val="22"/>
        </w:rPr>
        <w:t>KONTROLOR</w:t>
      </w:r>
      <w:r w:rsidRPr="00D03D74">
        <w:rPr>
          <w:rFonts w:asciiTheme="minorHAnsi" w:hAnsiTheme="minorHAnsi" w:cstheme="minorHAnsi"/>
          <w:sz w:val="22"/>
          <w:szCs w:val="22"/>
        </w:rPr>
        <w:t xml:space="preserve"> ima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dve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grupe faktura: u prvoj grupi se nalaze fakture za koje je potrebna potvrda </w:t>
      </w:r>
      <w:r w:rsidR="008C3EC7">
        <w:rPr>
          <w:rFonts w:asciiTheme="minorHAnsi" w:hAnsiTheme="minorHAnsi" w:cstheme="minorHAnsi"/>
          <w:sz w:val="22"/>
          <w:szCs w:val="22"/>
        </w:rPr>
        <w:t>KONTROLORA</w:t>
      </w:r>
      <w:r w:rsidRPr="00D03D74">
        <w:rPr>
          <w:rFonts w:asciiTheme="minorHAnsi" w:hAnsiTheme="minorHAnsi" w:cstheme="minorHAnsi"/>
          <w:sz w:val="22"/>
          <w:szCs w:val="22"/>
        </w:rPr>
        <w:t xml:space="preserve">, a ispod toga se nalaze nove fakture koje je potrebno obraditi. SUF meni se nalazi na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levoj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bočnoj traci. Brza pretraga nalazi se na desnoj bočnoj traci zajedno sa informacijama o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zamenama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i podršci za SUF proizvod. U zaglavlju, administrator može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promeniti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lozinku, izabrati kompaniju kojoj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želi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da pristupa i izabrati jezik na kom </w:t>
      </w:r>
      <w:proofErr w:type="spellStart"/>
      <w:r w:rsidRPr="00D03D74">
        <w:rPr>
          <w:rFonts w:asciiTheme="minorHAnsi" w:hAnsiTheme="minorHAnsi" w:cstheme="minorHAnsi"/>
          <w:sz w:val="22"/>
          <w:szCs w:val="22"/>
        </w:rPr>
        <w:t>želi</w:t>
      </w:r>
      <w:proofErr w:type="spellEnd"/>
      <w:r w:rsidRPr="00D03D74">
        <w:rPr>
          <w:rFonts w:asciiTheme="minorHAnsi" w:hAnsiTheme="minorHAnsi" w:cstheme="minorHAnsi"/>
          <w:sz w:val="22"/>
          <w:szCs w:val="22"/>
        </w:rPr>
        <w:t xml:space="preserve"> da koristi softver.</w:t>
      </w:r>
    </w:p>
    <w:p w14:paraId="1F47C7E4" w14:textId="1FCC3B10" w:rsidR="00D03D74" w:rsidRDefault="00D03D74" w:rsidP="00126C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02A85B" w14:textId="3712AAE9" w:rsidR="00D03D74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D0F2B35" wp14:editId="550CD091">
            <wp:extent cx="5066665" cy="2453283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061" cy="24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87AE" w14:textId="0DCB9115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58985CE" w14:textId="0CC2596B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6ED0702" w14:textId="1E32A6DA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837CBD8" w14:textId="2F93DE5C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6C62E6F" w14:textId="0BF04F50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D1F74A0" w14:textId="0C86110E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0E490C13" w14:textId="77777777" w:rsidR="006F7050" w:rsidRDefault="006F7050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0CA2E54D" w14:textId="60436B86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580E87F" w14:textId="77777777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1B1B151" w14:textId="65065DBF" w:rsidR="00FF60AF" w:rsidRPr="004E354B" w:rsidRDefault="004E354B" w:rsidP="00FF60AF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lastRenderedPageBreak/>
        <w:t>DODELJIVANJE</w:t>
      </w:r>
      <w:r w:rsidR="00FF60AF" w:rsidRPr="00FF60A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FAKTURA</w:t>
      </w: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NA OBRADU</w:t>
      </w:r>
    </w:p>
    <w:p w14:paraId="40475E19" w14:textId="3C869119" w:rsidR="004E354B" w:rsidRDefault="004E354B" w:rsidP="004E354B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47F2046" w14:textId="2B387128" w:rsidR="00265E57" w:rsidRPr="004E354B" w:rsidRDefault="00265E57" w:rsidP="00265E57">
      <w:pPr>
        <w:pStyle w:val="ListParagraph"/>
        <w:numPr>
          <w:ilvl w:val="2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REGULARNA OBRADA FAKTURA</w:t>
      </w:r>
    </w:p>
    <w:p w14:paraId="11794600" w14:textId="77777777" w:rsidR="00265E57" w:rsidRDefault="00265E57" w:rsidP="004E354B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43F3791" w14:textId="7FEBBAA2" w:rsidR="00265E57" w:rsidRPr="00E57540" w:rsidRDefault="00265E57" w:rsidP="00265E57">
      <w:pPr>
        <w:jc w:val="both"/>
        <w:rPr>
          <w:rFonts w:asciiTheme="minorHAnsi" w:hAnsiTheme="minorHAnsi" w:cstheme="minorHAnsi"/>
          <w:sz w:val="22"/>
          <w:szCs w:val="22"/>
        </w:rPr>
      </w:pPr>
      <w:r w:rsidRPr="00E57540">
        <w:rPr>
          <w:rFonts w:asciiTheme="minorHAnsi" w:hAnsiTheme="minorHAnsi" w:cstheme="minorHAnsi"/>
          <w:sz w:val="22"/>
          <w:szCs w:val="22"/>
        </w:rPr>
        <w:t>Da biste obradili fakturu, morate da kliknete na fakturu da biste otvorili detaljan prikaz.</w:t>
      </w:r>
    </w:p>
    <w:p w14:paraId="1163D888" w14:textId="3E76A0AA" w:rsidR="00265E57" w:rsidRDefault="00265E57" w:rsidP="00265E57">
      <w:pPr>
        <w:jc w:val="both"/>
        <w:rPr>
          <w:sz w:val="21"/>
          <w:szCs w:val="21"/>
        </w:rPr>
      </w:pPr>
    </w:p>
    <w:p w14:paraId="67FE69A1" w14:textId="398B07BF" w:rsidR="00265E57" w:rsidRPr="004E354B" w:rsidRDefault="00265E57" w:rsidP="00265E5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5B4F3AB" wp14:editId="1727AFC7">
            <wp:extent cx="6209665" cy="102997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1E6F0" w14:textId="387A4AE0" w:rsidR="00FE6243" w:rsidRDefault="00FE6243" w:rsidP="00FE62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6975070" w14:textId="77777777" w:rsidR="00FE6243" w:rsidRPr="00FE6243" w:rsidRDefault="00FE6243" w:rsidP="00FE62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E9FF770" w14:textId="234FBC55" w:rsidR="00E57540" w:rsidRPr="004E354B" w:rsidRDefault="00E57540" w:rsidP="00E57540">
      <w:pPr>
        <w:pStyle w:val="ListParagraph"/>
        <w:numPr>
          <w:ilvl w:val="2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KREIRANJE REDOVA TRANSAKCIJA</w:t>
      </w:r>
    </w:p>
    <w:p w14:paraId="62DC1F82" w14:textId="09E47429" w:rsidR="00FF60AF" w:rsidRDefault="00FF60AF" w:rsidP="00FF60A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C48EEBC" w14:textId="3294FD43" w:rsidR="00E57540" w:rsidRDefault="00E57540" w:rsidP="00E57540">
      <w:pPr>
        <w:rPr>
          <w:rFonts w:asciiTheme="minorHAnsi" w:hAnsiTheme="minorHAnsi" w:cstheme="minorHAnsi"/>
          <w:sz w:val="22"/>
          <w:szCs w:val="22"/>
        </w:rPr>
      </w:pPr>
      <w:r w:rsidRPr="00E57540">
        <w:rPr>
          <w:rFonts w:asciiTheme="minorHAnsi" w:hAnsiTheme="minorHAnsi" w:cstheme="minorHAnsi"/>
          <w:sz w:val="22"/>
          <w:szCs w:val="22"/>
        </w:rPr>
        <w:t xml:space="preserve">U slučaju da detaljan prikaz fakture nema redove transakcija, preporučuje se njihovo kreiranje </w:t>
      </w:r>
      <w:proofErr w:type="spellStart"/>
      <w:r w:rsidRPr="00E5754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E57540">
        <w:rPr>
          <w:rFonts w:asciiTheme="minorHAnsi" w:hAnsiTheme="minorHAnsi" w:cstheme="minorHAnsi"/>
          <w:sz w:val="22"/>
          <w:szCs w:val="22"/>
        </w:rPr>
        <w:t xml:space="preserve"> nego što se faktura </w:t>
      </w:r>
      <w:proofErr w:type="spellStart"/>
      <w:r w:rsidRPr="00E57540">
        <w:rPr>
          <w:rFonts w:asciiTheme="minorHAnsi" w:hAnsiTheme="minorHAnsi" w:cstheme="minorHAnsi"/>
          <w:sz w:val="22"/>
          <w:szCs w:val="22"/>
        </w:rPr>
        <w:t>prosledi</w:t>
      </w:r>
      <w:proofErr w:type="spellEnd"/>
      <w:r w:rsidRPr="00E57540">
        <w:rPr>
          <w:rFonts w:asciiTheme="minorHAnsi" w:hAnsiTheme="minorHAnsi" w:cstheme="minorHAnsi"/>
          <w:sz w:val="22"/>
          <w:szCs w:val="22"/>
        </w:rPr>
        <w:t xml:space="preserve"> na tok potvrđivanja. Za to je potrebno da kliknete na dugme „Kreiraj stavke za transakcije“. To se mora uraditi i kada se faktura kreira ručno.</w:t>
      </w:r>
    </w:p>
    <w:p w14:paraId="18C4B5BB" w14:textId="4D7C77DC" w:rsidR="008C3EC7" w:rsidRDefault="008C3EC7" w:rsidP="00E57540">
      <w:pPr>
        <w:rPr>
          <w:rFonts w:asciiTheme="minorHAnsi" w:hAnsiTheme="minorHAnsi" w:cstheme="minorHAnsi"/>
          <w:sz w:val="22"/>
          <w:szCs w:val="22"/>
        </w:rPr>
      </w:pPr>
    </w:p>
    <w:p w14:paraId="3B0F2437" w14:textId="4EED1E08" w:rsidR="008C3EC7" w:rsidRDefault="008C3EC7" w:rsidP="00E57540">
      <w:pPr>
        <w:rPr>
          <w:rFonts w:asciiTheme="minorHAnsi" w:hAnsiTheme="minorHAnsi" w:cstheme="minorHAnsi"/>
          <w:sz w:val="22"/>
          <w:szCs w:val="22"/>
        </w:rPr>
      </w:pPr>
    </w:p>
    <w:p w14:paraId="79A600C1" w14:textId="77B2E620" w:rsidR="008C3EC7" w:rsidRPr="002D25D1" w:rsidRDefault="008C3EC7" w:rsidP="00E575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25D1">
        <w:rPr>
          <w:rFonts w:asciiTheme="minorHAnsi" w:hAnsiTheme="minorHAnsi" w:cstheme="minorHAnsi"/>
          <w:b/>
          <w:bCs/>
          <w:sz w:val="22"/>
          <w:szCs w:val="22"/>
        </w:rPr>
        <w:t xml:space="preserve">3.2.3. PROSLEĐIVANJE FAKTURA U TOK ODOBRAVANJA </w:t>
      </w:r>
    </w:p>
    <w:p w14:paraId="253353FC" w14:textId="3D29B5DA" w:rsidR="008C3EC7" w:rsidRDefault="008C3EC7" w:rsidP="00E57540">
      <w:pPr>
        <w:rPr>
          <w:rFonts w:asciiTheme="minorHAnsi" w:hAnsiTheme="minorHAnsi" w:cstheme="minorHAnsi"/>
          <w:sz w:val="22"/>
          <w:szCs w:val="22"/>
        </w:rPr>
      </w:pPr>
    </w:p>
    <w:p w14:paraId="043234BB" w14:textId="24719DA6" w:rsidR="008C3EC7" w:rsidRDefault="008C3EC7" w:rsidP="00E575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KONTROLOR je zaposleni koji zna koja faktura treba kome da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prosledi</w:t>
      </w:r>
      <w:proofErr w:type="spellEnd"/>
      <w:r>
        <w:rPr>
          <w:rFonts w:asciiTheme="minorHAnsi" w:hAnsiTheme="minorHAnsi" w:cstheme="minorHAnsi"/>
          <w:sz w:val="22"/>
          <w:szCs w:val="22"/>
        </w:rPr>
        <w:t>. Ručnim unosom zaposlenih ili odabirom</w:t>
      </w:r>
      <w:r w:rsidR="002D25D1">
        <w:rPr>
          <w:rFonts w:asciiTheme="minorHAnsi" w:hAnsiTheme="minorHAnsi" w:cstheme="minorHAnsi"/>
          <w:sz w:val="22"/>
          <w:szCs w:val="22"/>
        </w:rPr>
        <w:t xml:space="preserve"> pre</w:t>
      </w:r>
      <w:bookmarkStart w:id="3" w:name="_GoBack"/>
      <w:bookmarkEnd w:id="3"/>
      <w:r w:rsidR="002D25D1">
        <w:rPr>
          <w:rFonts w:asciiTheme="minorHAnsi" w:hAnsiTheme="minorHAnsi" w:cstheme="minorHAnsi"/>
          <w:sz w:val="22"/>
          <w:szCs w:val="22"/>
        </w:rPr>
        <w:t>definisanog</w:t>
      </w:r>
      <w:r>
        <w:rPr>
          <w:rFonts w:asciiTheme="minorHAnsi" w:hAnsiTheme="minorHAnsi" w:cstheme="minorHAnsi"/>
          <w:sz w:val="22"/>
          <w:szCs w:val="22"/>
        </w:rPr>
        <w:t xml:space="preserve"> toka odobravanja KONTROLOR prosleđuje fakture. </w:t>
      </w:r>
    </w:p>
    <w:p w14:paraId="24A30271" w14:textId="1CA16E10" w:rsidR="008C3EC7" w:rsidRDefault="008C3EC7" w:rsidP="00E57540">
      <w:pPr>
        <w:rPr>
          <w:rFonts w:asciiTheme="minorHAnsi" w:hAnsiTheme="minorHAnsi" w:cstheme="minorHAnsi"/>
          <w:sz w:val="22"/>
          <w:szCs w:val="22"/>
        </w:rPr>
      </w:pPr>
    </w:p>
    <w:p w14:paraId="78081A73" w14:textId="77777777" w:rsidR="008C3EC7" w:rsidRPr="00E57540" w:rsidRDefault="008C3EC7" w:rsidP="00E57540">
      <w:p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sectPr w:rsidR="008C3EC7" w:rsidRPr="00E57540" w:rsidSect="002F66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558A" w14:textId="77777777" w:rsidR="0028636C" w:rsidRDefault="0028636C">
      <w:r>
        <w:separator/>
      </w:r>
    </w:p>
  </w:endnote>
  <w:endnote w:type="continuationSeparator" w:id="0">
    <w:p w14:paraId="022CF9A7" w14:textId="77777777" w:rsidR="0028636C" w:rsidRDefault="002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3132F00D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4F0FEE3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048DCD7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38BB4D3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25D40D11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7780DE10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0CCEE055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34FDEF37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9CA9" w14:textId="77777777" w:rsidR="0028636C" w:rsidRDefault="0028636C">
      <w:r>
        <w:separator/>
      </w:r>
    </w:p>
  </w:footnote>
  <w:footnote w:type="continuationSeparator" w:id="0">
    <w:p w14:paraId="7F6F782F" w14:textId="77777777" w:rsidR="0028636C" w:rsidRDefault="002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3EAC74BC" w:rsidR="00F11F43" w:rsidRDefault="0028636C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proofErr w:type="spellStart"/>
    <w:r w:rsidR="006F7050">
      <w:rPr>
        <w:rFonts w:asciiTheme="minorHAnsi" w:hAnsiTheme="minorHAnsi" w:cstheme="minorHAnsi"/>
      </w:rPr>
      <w:t>Dodeljivanje</w:t>
    </w:r>
    <w:proofErr w:type="spellEnd"/>
    <w:r w:rsidR="000C1AD5">
      <w:rPr>
        <w:rFonts w:asciiTheme="minorHAnsi" w:hAnsiTheme="minorHAnsi" w:cstheme="minorHAnsi"/>
      </w:rPr>
      <w:t xml:space="preserve"> faktura</w:t>
    </w:r>
    <w:r w:rsidR="006F7050">
      <w:rPr>
        <w:rFonts w:asciiTheme="minorHAnsi" w:hAnsiTheme="minorHAnsi" w:cstheme="minorHAnsi"/>
      </w:rPr>
      <w:t xml:space="preserve"> na obradu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1A7927F0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6EB02DB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1CF5"/>
    <w:multiLevelType w:val="hybridMultilevel"/>
    <w:tmpl w:val="6D642D6A"/>
    <w:lvl w:ilvl="0" w:tplc="5574A9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57B8"/>
    <w:multiLevelType w:val="hybridMultilevel"/>
    <w:tmpl w:val="50BA486E"/>
    <w:lvl w:ilvl="0" w:tplc="73D40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8391A"/>
    <w:multiLevelType w:val="hybridMultilevel"/>
    <w:tmpl w:val="CD582028"/>
    <w:lvl w:ilvl="0" w:tplc="C3320C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4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1"/>
  </w:num>
  <w:num w:numId="9">
    <w:abstractNumId w:val="16"/>
  </w:num>
  <w:num w:numId="10">
    <w:abstractNumId w:val="14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7"/>
  </w:num>
  <w:num w:numId="16">
    <w:abstractNumId w:val="23"/>
  </w:num>
  <w:num w:numId="17">
    <w:abstractNumId w:val="25"/>
  </w:num>
  <w:num w:numId="18">
    <w:abstractNumId w:val="11"/>
  </w:num>
  <w:num w:numId="19">
    <w:abstractNumId w:val="18"/>
  </w:num>
  <w:num w:numId="20">
    <w:abstractNumId w:val="13"/>
  </w:num>
  <w:num w:numId="21">
    <w:abstractNumId w:val="10"/>
  </w:num>
  <w:num w:numId="22">
    <w:abstractNumId w:val="19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48B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4C59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1AD5"/>
    <w:rsid w:val="000C2986"/>
    <w:rsid w:val="000C6619"/>
    <w:rsid w:val="000C664D"/>
    <w:rsid w:val="000E2DC4"/>
    <w:rsid w:val="000E5D67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26CA8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8AE"/>
    <w:rsid w:val="00214C43"/>
    <w:rsid w:val="0021716F"/>
    <w:rsid w:val="00223929"/>
    <w:rsid w:val="002317FD"/>
    <w:rsid w:val="002369BC"/>
    <w:rsid w:val="00237096"/>
    <w:rsid w:val="00240B2E"/>
    <w:rsid w:val="0024577D"/>
    <w:rsid w:val="00246C23"/>
    <w:rsid w:val="00251DB8"/>
    <w:rsid w:val="00256047"/>
    <w:rsid w:val="00256BE1"/>
    <w:rsid w:val="002617E8"/>
    <w:rsid w:val="00263FEF"/>
    <w:rsid w:val="00265E57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8636C"/>
    <w:rsid w:val="0028722E"/>
    <w:rsid w:val="002908EC"/>
    <w:rsid w:val="002917C6"/>
    <w:rsid w:val="00292E98"/>
    <w:rsid w:val="002A055E"/>
    <w:rsid w:val="002A0FF5"/>
    <w:rsid w:val="002A3FBD"/>
    <w:rsid w:val="002A5485"/>
    <w:rsid w:val="002C26A9"/>
    <w:rsid w:val="002C49F9"/>
    <w:rsid w:val="002C5187"/>
    <w:rsid w:val="002D25D1"/>
    <w:rsid w:val="002D3401"/>
    <w:rsid w:val="002E0291"/>
    <w:rsid w:val="002E4399"/>
    <w:rsid w:val="002E7837"/>
    <w:rsid w:val="002F0B92"/>
    <w:rsid w:val="002F6618"/>
    <w:rsid w:val="00301EDF"/>
    <w:rsid w:val="003211D7"/>
    <w:rsid w:val="003263E5"/>
    <w:rsid w:val="00330F9A"/>
    <w:rsid w:val="0033247B"/>
    <w:rsid w:val="00335E2B"/>
    <w:rsid w:val="00341835"/>
    <w:rsid w:val="00344D54"/>
    <w:rsid w:val="00350FCB"/>
    <w:rsid w:val="00352AFB"/>
    <w:rsid w:val="003540A4"/>
    <w:rsid w:val="0035690D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0113"/>
    <w:rsid w:val="00390F07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C4071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1E19"/>
    <w:rsid w:val="004047F7"/>
    <w:rsid w:val="00404BC9"/>
    <w:rsid w:val="00411566"/>
    <w:rsid w:val="00411746"/>
    <w:rsid w:val="004132FC"/>
    <w:rsid w:val="00414BB1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592C"/>
    <w:rsid w:val="004D738C"/>
    <w:rsid w:val="004D798E"/>
    <w:rsid w:val="004E1073"/>
    <w:rsid w:val="004E354B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036A"/>
    <w:rsid w:val="00691E5D"/>
    <w:rsid w:val="00692CE3"/>
    <w:rsid w:val="0069346D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6F7050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1313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6639B"/>
    <w:rsid w:val="00867DC7"/>
    <w:rsid w:val="0087015A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3EC7"/>
    <w:rsid w:val="008C50F9"/>
    <w:rsid w:val="008D088F"/>
    <w:rsid w:val="008D1507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1334C"/>
    <w:rsid w:val="00923A75"/>
    <w:rsid w:val="00925D2E"/>
    <w:rsid w:val="009319FE"/>
    <w:rsid w:val="00935881"/>
    <w:rsid w:val="0093618D"/>
    <w:rsid w:val="009435C5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1C08"/>
    <w:rsid w:val="00BD2455"/>
    <w:rsid w:val="00BD2E96"/>
    <w:rsid w:val="00BD4DA9"/>
    <w:rsid w:val="00BD69BE"/>
    <w:rsid w:val="00BD7CB3"/>
    <w:rsid w:val="00BD7D51"/>
    <w:rsid w:val="00BE262A"/>
    <w:rsid w:val="00BE2D74"/>
    <w:rsid w:val="00BE50A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1F8A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3D74"/>
    <w:rsid w:val="00D05710"/>
    <w:rsid w:val="00D1176B"/>
    <w:rsid w:val="00D12BE9"/>
    <w:rsid w:val="00D15665"/>
    <w:rsid w:val="00D229D8"/>
    <w:rsid w:val="00D23B12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3E99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3344"/>
    <w:rsid w:val="00E245DE"/>
    <w:rsid w:val="00E24E40"/>
    <w:rsid w:val="00E326CD"/>
    <w:rsid w:val="00E36E4E"/>
    <w:rsid w:val="00E46537"/>
    <w:rsid w:val="00E55A0A"/>
    <w:rsid w:val="00E57540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397F"/>
    <w:rsid w:val="00EF5DDC"/>
    <w:rsid w:val="00F008AF"/>
    <w:rsid w:val="00F0326B"/>
    <w:rsid w:val="00F05608"/>
    <w:rsid w:val="00F06F4A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E6243"/>
    <w:rsid w:val="00FF0147"/>
    <w:rsid w:val="00FF4FA8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BE42-701F-41AA-8D95-043DC365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11</cp:revision>
  <cp:lastPrinted>2017-12-12T10:30:00Z</cp:lastPrinted>
  <dcterms:created xsi:type="dcterms:W3CDTF">2020-11-28T13:00:00Z</dcterms:created>
  <dcterms:modified xsi:type="dcterms:W3CDTF">2021-08-03T07:28:00Z</dcterms:modified>
</cp:coreProperties>
</file>